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23BBD" w14:textId="3974B0A7" w:rsidR="00D117EB" w:rsidRPr="000B2727" w:rsidRDefault="00794141" w:rsidP="00D117EB">
      <w:pPr>
        <w:rPr>
          <w:rFonts w:ascii="Verdana" w:hAnsi="Verdana"/>
          <w:b/>
          <w:bCs/>
          <w:sz w:val="20"/>
          <w:szCs w:val="20"/>
        </w:rPr>
      </w:pPr>
      <w:r w:rsidRPr="000B2727">
        <w:rPr>
          <w:rFonts w:ascii="Verdana" w:hAnsi="Verdana"/>
          <w:b/>
          <w:bCs/>
          <w:sz w:val="20"/>
          <w:szCs w:val="20"/>
        </w:rPr>
        <w:t>SANITAAR</w:t>
      </w:r>
      <w:r w:rsidR="00A31BF1" w:rsidRPr="000B2727">
        <w:rPr>
          <w:rFonts w:ascii="Verdana" w:hAnsi="Verdana"/>
          <w:b/>
          <w:bCs/>
          <w:sz w:val="20"/>
          <w:szCs w:val="20"/>
        </w:rPr>
        <w:t>KONTEINER (4+4)</w:t>
      </w:r>
    </w:p>
    <w:p w14:paraId="5FF6052E" w14:textId="77777777" w:rsidR="00440CF2" w:rsidRPr="000B2727" w:rsidRDefault="00440CF2" w:rsidP="00D117EB">
      <w:pPr>
        <w:rPr>
          <w:rFonts w:ascii="Verdana" w:hAnsi="Verdana"/>
          <w:b/>
          <w:bCs/>
          <w:sz w:val="20"/>
          <w:szCs w:val="20"/>
        </w:rPr>
      </w:pPr>
    </w:p>
    <w:p w14:paraId="29DB2D17" w14:textId="66EDB4E9" w:rsidR="00CC79D3" w:rsidRPr="000B2727" w:rsidRDefault="00CC79D3" w:rsidP="00D117E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0B2727">
        <w:rPr>
          <w:rFonts w:ascii="Verdana" w:hAnsi="Verdana"/>
          <w:b/>
          <w:bCs/>
          <w:sz w:val="20"/>
          <w:szCs w:val="20"/>
        </w:rPr>
        <w:t xml:space="preserve">Tehnilised </w:t>
      </w:r>
      <w:r w:rsidR="00DD6410" w:rsidRPr="000B2727">
        <w:rPr>
          <w:rFonts w:ascii="Verdana" w:hAnsi="Verdana"/>
          <w:b/>
          <w:bCs/>
          <w:sz w:val="20"/>
          <w:szCs w:val="20"/>
        </w:rPr>
        <w:t>nõuded</w:t>
      </w:r>
      <w:r w:rsidRPr="000B2727">
        <w:rPr>
          <w:rFonts w:ascii="Verdana" w:hAnsi="Verdana"/>
          <w:b/>
          <w:bCs/>
          <w:sz w:val="20"/>
          <w:szCs w:val="20"/>
        </w:rPr>
        <w:t>:</w:t>
      </w:r>
    </w:p>
    <w:p w14:paraId="2CEB4D87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Ruumi piirdekonstruktsioonid on vähemalt järgmistes piirväärtuste vahemikes: </w:t>
      </w:r>
    </w:p>
    <w:p w14:paraId="5A09F528" w14:textId="77777777" w:rsidR="00A31ABB" w:rsidRPr="004F10F9" w:rsidRDefault="00A31ABB" w:rsidP="00A31ABB">
      <w:pPr>
        <w:numPr>
          <w:ilvl w:val="2"/>
          <w:numId w:val="3"/>
        </w:numPr>
        <w:rPr>
          <w:rFonts w:ascii="Verdana" w:hAnsi="Verdana"/>
          <w:color w:val="000000" w:themeColor="text1"/>
          <w:sz w:val="20"/>
          <w:szCs w:val="20"/>
        </w:rPr>
      </w:pPr>
      <w:r w:rsidRPr="004F10F9">
        <w:rPr>
          <w:rFonts w:ascii="Verdana" w:hAnsi="Verdana"/>
          <w:color w:val="000000" w:themeColor="text1"/>
          <w:sz w:val="20"/>
          <w:szCs w:val="20"/>
        </w:rPr>
        <w:t>välisseina soojusläbivus − 0,15-0,50 W/(m²·K);</w:t>
      </w:r>
    </w:p>
    <w:p w14:paraId="4B0ED373" w14:textId="77777777" w:rsidR="00A31ABB" w:rsidRPr="004F10F9" w:rsidRDefault="00A31ABB" w:rsidP="00A31ABB">
      <w:pPr>
        <w:numPr>
          <w:ilvl w:val="2"/>
          <w:numId w:val="3"/>
        </w:numPr>
        <w:rPr>
          <w:rFonts w:ascii="Verdana" w:hAnsi="Verdana"/>
          <w:color w:val="000000" w:themeColor="text1"/>
          <w:sz w:val="20"/>
          <w:szCs w:val="20"/>
        </w:rPr>
      </w:pPr>
      <w:r w:rsidRPr="004F10F9">
        <w:rPr>
          <w:rFonts w:ascii="Verdana" w:hAnsi="Verdana"/>
          <w:color w:val="000000" w:themeColor="text1"/>
          <w:sz w:val="20"/>
          <w:szCs w:val="20"/>
        </w:rPr>
        <w:t>katuse soojusläbivus − 0,1-0,4 W/(m²·K);</w:t>
      </w:r>
    </w:p>
    <w:p w14:paraId="12D2CD67" w14:textId="77777777" w:rsidR="00A31ABB" w:rsidRPr="004F10F9" w:rsidRDefault="00A31ABB" w:rsidP="00A31ABB">
      <w:pPr>
        <w:numPr>
          <w:ilvl w:val="2"/>
          <w:numId w:val="3"/>
        </w:numPr>
        <w:rPr>
          <w:rFonts w:ascii="Verdana" w:hAnsi="Verdana"/>
          <w:color w:val="000000" w:themeColor="text1"/>
          <w:sz w:val="20"/>
          <w:szCs w:val="20"/>
        </w:rPr>
      </w:pPr>
      <w:r w:rsidRPr="004F10F9">
        <w:rPr>
          <w:rFonts w:ascii="Verdana" w:hAnsi="Verdana"/>
          <w:color w:val="000000" w:themeColor="text1"/>
          <w:sz w:val="20"/>
          <w:szCs w:val="20"/>
        </w:rPr>
        <w:t>põranda soojusläbivus – 0,1-0,3 W/(m²·K);</w:t>
      </w:r>
    </w:p>
    <w:p w14:paraId="3C1EAE1A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Konteineri </w:t>
      </w:r>
      <w:proofErr w:type="spellStart"/>
      <w:r w:rsidRPr="004F10F9">
        <w:rPr>
          <w:rFonts w:ascii="Verdana" w:hAnsi="Verdana"/>
          <w:sz w:val="20"/>
          <w:szCs w:val="20"/>
        </w:rPr>
        <w:t>välismõõtmed</w:t>
      </w:r>
      <w:proofErr w:type="spellEnd"/>
      <w:r w:rsidRPr="004F10F9">
        <w:rPr>
          <w:rFonts w:ascii="Verdana" w:hAnsi="Verdana"/>
          <w:sz w:val="20"/>
          <w:szCs w:val="20"/>
        </w:rPr>
        <w:t xml:space="preserve"> (või analoogne, võrdväärne toode):</w:t>
      </w:r>
    </w:p>
    <w:p w14:paraId="0009F271" w14:textId="692FA6C8" w:rsidR="00A31ABB" w:rsidRPr="004F10F9" w:rsidRDefault="00A31ABB" w:rsidP="00A31ABB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Mõõtmed ei ole spetsifitseeritud.</w:t>
      </w:r>
      <w:r w:rsidR="0088593E">
        <w:rPr>
          <w:rFonts w:ascii="Verdana" w:hAnsi="Verdana"/>
          <w:sz w:val="20"/>
          <w:szCs w:val="20"/>
        </w:rPr>
        <w:t xml:space="preserve"> </w:t>
      </w:r>
    </w:p>
    <w:p w14:paraId="18A6881C" w14:textId="07DC89CD" w:rsidR="00A31ABB" w:rsidRPr="004F10F9" w:rsidRDefault="00A31ABB" w:rsidP="00A31ABB">
      <w:pPr>
        <w:numPr>
          <w:ilvl w:val="2"/>
          <w:numId w:val="3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Tagatud peab olema</w:t>
      </w:r>
      <w:r>
        <w:rPr>
          <w:rFonts w:ascii="Verdana" w:hAnsi="Verdana"/>
          <w:sz w:val="20"/>
          <w:szCs w:val="20"/>
        </w:rPr>
        <w:t xml:space="preserve"> seadusega nõutud</w:t>
      </w:r>
      <w:r w:rsidRPr="004F10F9"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 w:rsidRPr="004F10F9">
        <w:rPr>
          <w:rFonts w:ascii="Verdana" w:hAnsi="Verdana"/>
          <w:sz w:val="20"/>
          <w:szCs w:val="20"/>
        </w:rPr>
        <w:t>evakuatsioonitee väljapääsuni.</w:t>
      </w:r>
    </w:p>
    <w:p w14:paraId="47C05059" w14:textId="77777777" w:rsidR="00A31ABB" w:rsidRPr="004F10F9" w:rsidRDefault="00A31ABB" w:rsidP="00A31AB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b/>
          <w:bCs/>
          <w:sz w:val="20"/>
          <w:szCs w:val="20"/>
        </w:rPr>
        <w:t>Konteineri eripära:</w:t>
      </w:r>
    </w:p>
    <w:p w14:paraId="37D733FA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Akende arv ei ole määratletud </w:t>
      </w:r>
    </w:p>
    <w:p w14:paraId="55F1D6AF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1 uks (ukse asukoht ei ole määratletud). </w:t>
      </w:r>
    </w:p>
    <w:p w14:paraId="39C5E1C0" w14:textId="77777777" w:rsidR="00A31ABB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1" w:name="_Hlk217031682"/>
      <w:r w:rsidRPr="004F10F9">
        <w:rPr>
          <w:rFonts w:ascii="Verdana" w:hAnsi="Verdana"/>
          <w:sz w:val="20"/>
          <w:szCs w:val="20"/>
        </w:rPr>
        <w:t>Uks peab olema lukuga suletav ja Tellijale antakse üle 3 võtit.</w:t>
      </w:r>
    </w:p>
    <w:p w14:paraId="765AF111" w14:textId="459B4718" w:rsidR="0088593E" w:rsidRPr="004F10F9" w:rsidRDefault="0088593E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Vajalik inventar peab asuma piirdekonstruktsioonidega piiritletud „ruumis“, kuhu saab ühe ukse kaudu. </w:t>
      </w:r>
    </w:p>
    <w:bookmarkEnd w:id="1"/>
    <w:p w14:paraId="777244FC" w14:textId="77777777" w:rsidR="00A31ABB" w:rsidRPr="004F10F9" w:rsidRDefault="00A31ABB" w:rsidP="00A31AB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4F10F9">
        <w:rPr>
          <w:rFonts w:ascii="Verdana" w:hAnsi="Verdana"/>
          <w:b/>
          <w:bCs/>
          <w:sz w:val="20"/>
          <w:szCs w:val="20"/>
        </w:rPr>
        <w:t>Tehnovõrgud</w:t>
      </w:r>
    </w:p>
    <w:p w14:paraId="75CD6743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2" w:name="_Hlk217031952"/>
      <w:r w:rsidRPr="004F10F9">
        <w:rPr>
          <w:rFonts w:ascii="Verdana" w:hAnsi="Verdana"/>
          <w:sz w:val="20"/>
          <w:szCs w:val="20"/>
        </w:rPr>
        <w:t xml:space="preserve">Konteiner peab olema nii köetav kui ka ventileeritav.  </w:t>
      </w:r>
    </w:p>
    <w:p w14:paraId="63FF6EF2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Põhiküttena soojuspumbal põhinev kliimaseade, mis talvel kütab ja suvel jahutab. </w:t>
      </w:r>
    </w:p>
    <w:p w14:paraId="5950329F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Ruum peab olema ventileeritav.</w:t>
      </w:r>
    </w:p>
    <w:p w14:paraId="74B2EF80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bookmarkStart w:id="3" w:name="_Hlk217032036"/>
      <w:bookmarkEnd w:id="2"/>
      <w:r w:rsidRPr="004F10F9">
        <w:rPr>
          <w:rFonts w:ascii="Verdana" w:hAnsi="Verdana"/>
          <w:sz w:val="20"/>
          <w:szCs w:val="20"/>
        </w:rPr>
        <w:t xml:space="preserve">Konteinerit peab olema võimalik ühendada kohapealsesse elektrikilpi. </w:t>
      </w:r>
    </w:p>
    <w:p w14:paraId="0F9AF75E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Välisühendus 230V/32A/3-pin.</w:t>
      </w:r>
    </w:p>
    <w:p w14:paraId="471079FC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Valgusti lülitamine lihtlülitiga ruumi sissepääsu juures. </w:t>
      </w:r>
    </w:p>
    <w:p w14:paraId="5E249229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 xml:space="preserve">Konteinerite sisese valgustussüsteem peab tagama valgustustiheduse 0,7 m kõrgusel põrandast 300 lx. </w:t>
      </w:r>
    </w:p>
    <w:p w14:paraId="3C081206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Pisikupesad vabakasutuseks puuduvad (aga võivad olla olenevalt olemasoleva konteineri konfiguratsioonist aga ei ole nõutud).</w:t>
      </w:r>
    </w:p>
    <w:p w14:paraId="1CA855EF" w14:textId="77777777" w:rsidR="00A31ABB" w:rsidRPr="004F10F9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4F10F9">
        <w:rPr>
          <w:rFonts w:ascii="Verdana" w:hAnsi="Verdana"/>
          <w:sz w:val="20"/>
          <w:szCs w:val="20"/>
        </w:rPr>
        <w:t>Konteinerid tuleb ühendada Tellija poolt tagatud vee ja kanalisatsiooni ühendustega.</w:t>
      </w:r>
    </w:p>
    <w:bookmarkEnd w:id="3"/>
    <w:p w14:paraId="00F57EEE" w14:textId="77777777" w:rsidR="00A31ABB" w:rsidRPr="00D752E3" w:rsidRDefault="00A31ABB" w:rsidP="00A31ABB">
      <w:pPr>
        <w:keepNext/>
        <w:keepLines/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r w:rsidRPr="00D752E3">
        <w:rPr>
          <w:rFonts w:ascii="Verdana" w:hAnsi="Verdana"/>
          <w:b/>
          <w:bCs/>
          <w:sz w:val="20"/>
          <w:szCs w:val="20"/>
        </w:rPr>
        <w:t>Konteineri inventar:</w:t>
      </w:r>
    </w:p>
    <w:p w14:paraId="6513206A" w14:textId="70FEAD38" w:rsidR="00A31ABB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Minimaalselt </w:t>
      </w:r>
      <w:r w:rsidR="0088593E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 WC potti.</w:t>
      </w:r>
    </w:p>
    <w:p w14:paraId="6E710DE4" w14:textId="2DFD6248" w:rsidR="00281182" w:rsidRPr="00281182" w:rsidRDefault="00281182" w:rsidP="00281182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 wc paberi hoidikut (igas </w:t>
      </w:r>
      <w:proofErr w:type="spellStart"/>
      <w:r>
        <w:rPr>
          <w:rFonts w:ascii="Verdana" w:hAnsi="Verdana"/>
          <w:sz w:val="20"/>
          <w:szCs w:val="20"/>
        </w:rPr>
        <w:t>kaabinis</w:t>
      </w:r>
      <w:proofErr w:type="spellEnd"/>
      <w:r>
        <w:rPr>
          <w:rFonts w:ascii="Verdana" w:hAnsi="Verdana"/>
          <w:sz w:val="20"/>
          <w:szCs w:val="20"/>
        </w:rPr>
        <w:t xml:space="preserve"> 1).</w:t>
      </w:r>
    </w:p>
    <w:p w14:paraId="29CF65F1" w14:textId="0728916A" w:rsidR="00A31ABB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Minimaalselt </w:t>
      </w:r>
      <w:r w:rsidR="0088593E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 dušši.</w:t>
      </w:r>
    </w:p>
    <w:p w14:paraId="14868EEB" w14:textId="05FC402A" w:rsidR="00A31ABB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Minimaalselt </w:t>
      </w:r>
      <w:r w:rsidR="0088593E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 kraanikauss</w:t>
      </w:r>
      <w:r w:rsidR="00281182">
        <w:rPr>
          <w:rFonts w:ascii="Verdana" w:hAnsi="Verdana"/>
          <w:sz w:val="20"/>
          <w:szCs w:val="20"/>
        </w:rPr>
        <w:t>, mille kohal minimaalselt 1 peegel.</w:t>
      </w:r>
    </w:p>
    <w:p w14:paraId="39383352" w14:textId="431DD568" w:rsidR="00281182" w:rsidRPr="00281182" w:rsidRDefault="00281182" w:rsidP="00281182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 lehtpaberihoidja kraanikausi juures (sõltub kraanikausside arvust).</w:t>
      </w:r>
    </w:p>
    <w:p w14:paraId="092581F9" w14:textId="77777777" w:rsidR="00A31ABB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>1 tulekustuti 6 kg</w:t>
      </w:r>
      <w:r>
        <w:rPr>
          <w:rFonts w:ascii="Verdana" w:hAnsi="Verdana"/>
          <w:sz w:val="20"/>
          <w:szCs w:val="20"/>
        </w:rPr>
        <w:t>.</w:t>
      </w:r>
    </w:p>
    <w:p w14:paraId="7EF7F48F" w14:textId="77777777" w:rsidR="00A31ABB" w:rsidRPr="000E530E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 </w:t>
      </w:r>
      <w:r w:rsidRPr="000E530E">
        <w:rPr>
          <w:rFonts w:ascii="Verdana" w:hAnsi="Verdana"/>
          <w:sz w:val="20"/>
          <w:szCs w:val="20"/>
        </w:rPr>
        <w:t xml:space="preserve">suitsuandur </w:t>
      </w:r>
    </w:p>
    <w:p w14:paraId="096E209E" w14:textId="77777777" w:rsidR="00A31ABB" w:rsidRPr="00D752E3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D752E3">
        <w:rPr>
          <w:rFonts w:ascii="Verdana" w:hAnsi="Verdana"/>
          <w:sz w:val="20"/>
          <w:szCs w:val="20"/>
        </w:rPr>
        <w:t xml:space="preserve">1 prügikast (minimaalselt </w:t>
      </w:r>
      <w:r>
        <w:rPr>
          <w:rFonts w:ascii="Verdana" w:hAnsi="Verdana"/>
          <w:sz w:val="20"/>
          <w:szCs w:val="20"/>
        </w:rPr>
        <w:t>5</w:t>
      </w:r>
      <w:r w:rsidRPr="00D752E3">
        <w:rPr>
          <w:rFonts w:ascii="Verdana" w:hAnsi="Verdana"/>
          <w:sz w:val="20"/>
          <w:szCs w:val="20"/>
        </w:rPr>
        <w:t>0 liitrine).</w:t>
      </w:r>
    </w:p>
    <w:p w14:paraId="60E5FAE1" w14:textId="77777777" w:rsidR="00A31ABB" w:rsidRDefault="00A31ABB" w:rsidP="00A31ABB">
      <w:pPr>
        <w:numPr>
          <w:ilvl w:val="0"/>
          <w:numId w:val="2"/>
        </w:numPr>
        <w:rPr>
          <w:rFonts w:ascii="Verdana" w:hAnsi="Verdana"/>
          <w:b/>
          <w:bCs/>
          <w:sz w:val="20"/>
          <w:szCs w:val="20"/>
        </w:rPr>
      </w:pPr>
      <w:bookmarkStart w:id="4" w:name="_Hlk217243363"/>
      <w:r w:rsidRPr="00760601">
        <w:rPr>
          <w:rFonts w:ascii="Verdana" w:hAnsi="Verdana"/>
          <w:b/>
          <w:bCs/>
          <w:sz w:val="20"/>
          <w:szCs w:val="20"/>
        </w:rPr>
        <w:t xml:space="preserve">Konteineri näidis </w:t>
      </w:r>
    </w:p>
    <w:p w14:paraId="71D66D64" w14:textId="77777777" w:rsidR="00A31ABB" w:rsidRPr="00063515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Pr="00760601">
        <w:rPr>
          <w:rFonts w:ascii="Verdana" w:hAnsi="Verdana"/>
          <w:sz w:val="20"/>
          <w:szCs w:val="20"/>
        </w:rPr>
        <w:t xml:space="preserve">ildid ja plaanid on võetud </w:t>
      </w:r>
      <w:hyperlink r:id="rId7" w:history="1">
        <w:r w:rsidRPr="00063515">
          <w:rPr>
            <w:rFonts w:ascii="Verdana" w:hAnsi="Verdana"/>
            <w:sz w:val="20"/>
            <w:szCs w:val="20"/>
          </w:rPr>
          <w:t>www.containex.com</w:t>
        </w:r>
      </w:hyperlink>
      <w:r w:rsidRPr="00760601">
        <w:rPr>
          <w:rFonts w:ascii="Verdana" w:hAnsi="Verdana"/>
          <w:sz w:val="20"/>
          <w:szCs w:val="20"/>
        </w:rPr>
        <w:t xml:space="preserve"> kodulehelt</w:t>
      </w:r>
      <w:r>
        <w:rPr>
          <w:rFonts w:ascii="Verdana" w:hAnsi="Verdana"/>
          <w:sz w:val="20"/>
          <w:szCs w:val="20"/>
        </w:rPr>
        <w:t xml:space="preserve"> ja internetist</w:t>
      </w:r>
      <w:r w:rsidRPr="00760601">
        <w:rPr>
          <w:rFonts w:ascii="Verdana" w:hAnsi="Verdana"/>
          <w:sz w:val="20"/>
          <w:szCs w:val="20"/>
        </w:rPr>
        <w:t xml:space="preserve"> ning on näitlikud illustreerimaks Tellija visiooni)</w:t>
      </w:r>
      <w:r>
        <w:rPr>
          <w:rFonts w:ascii="Verdana" w:hAnsi="Verdana"/>
          <w:sz w:val="20"/>
          <w:szCs w:val="20"/>
        </w:rPr>
        <w:t xml:space="preserve">. </w:t>
      </w:r>
    </w:p>
    <w:p w14:paraId="4A2F857F" w14:textId="77777777" w:rsidR="00A31ABB" w:rsidRPr="00063515" w:rsidRDefault="00A31ABB" w:rsidP="00A31ABB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Lõplik konfiguratsioon võib erineda piltidest ja asendiplaani joonistest aga kõik tootelehel kirjeldatud peab olema tagatud.</w:t>
      </w:r>
    </w:p>
    <w:bookmarkEnd w:id="4"/>
    <w:p w14:paraId="08164319" w14:textId="42E9A5EE" w:rsidR="00501C0F" w:rsidRPr="000B2727" w:rsidRDefault="00501C0F" w:rsidP="00501C0F">
      <w:pPr>
        <w:ind w:left="360"/>
        <w:rPr>
          <w:rFonts w:ascii="Verdana" w:hAnsi="Verdana"/>
          <w:b/>
          <w:bCs/>
          <w:sz w:val="20"/>
          <w:szCs w:val="20"/>
        </w:rPr>
      </w:pPr>
      <w:r w:rsidRPr="000B2727">
        <w:rPr>
          <w:rFonts w:ascii="Verdana" w:hAnsi="Verdana"/>
          <w:noProof/>
          <w:sz w:val="20"/>
          <w:szCs w:val="20"/>
          <w:lang w:eastAsia="et-EE"/>
        </w:rPr>
        <w:drawing>
          <wp:inline distT="0" distB="0" distL="0" distR="0" wp14:anchorId="188F64F8" wp14:editId="502138D6">
            <wp:extent cx="5096708" cy="2621280"/>
            <wp:effectExtent l="0" t="0" r="0" b="0"/>
            <wp:docPr id="3" name="Picture 3" descr="20 foot Sanitary and WC cab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 foot Sanitary and WC cabins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43" t="15804" r="9656" b="14162"/>
                    <a:stretch/>
                  </pic:blipFill>
                  <pic:spPr bwMode="auto">
                    <a:xfrm>
                      <a:off x="0" y="0"/>
                      <a:ext cx="5100900" cy="262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C4DE68" w14:textId="1ECC4AD2" w:rsidR="00D117EB" w:rsidRPr="000B2727" w:rsidRDefault="00D117EB" w:rsidP="00EE6DC5">
      <w:pPr>
        <w:rPr>
          <w:rFonts w:ascii="Verdana" w:hAnsi="Verdana"/>
          <w:b/>
          <w:bCs/>
          <w:sz w:val="20"/>
          <w:szCs w:val="20"/>
        </w:rPr>
      </w:pPr>
    </w:p>
    <w:p w14:paraId="72C3F19A" w14:textId="77777777" w:rsidR="00D117EB" w:rsidRPr="000B2727" w:rsidRDefault="00D117EB" w:rsidP="00D117EB">
      <w:pPr>
        <w:ind w:left="360"/>
        <w:rPr>
          <w:rFonts w:ascii="Verdana" w:hAnsi="Verdana"/>
          <w:b/>
          <w:bCs/>
          <w:sz w:val="20"/>
          <w:szCs w:val="20"/>
        </w:rPr>
      </w:pPr>
    </w:p>
    <w:p w14:paraId="01EF52FF" w14:textId="77777777" w:rsidR="00794141" w:rsidRPr="000B2727" w:rsidRDefault="00794141" w:rsidP="00D117EB">
      <w:pPr>
        <w:ind w:left="360"/>
        <w:rPr>
          <w:rFonts w:ascii="Verdana" w:hAnsi="Verdana"/>
          <w:b/>
          <w:bCs/>
          <w:sz w:val="20"/>
          <w:szCs w:val="20"/>
        </w:rPr>
      </w:pPr>
    </w:p>
    <w:p w14:paraId="6CAC7A7E" w14:textId="77777777" w:rsidR="00794141" w:rsidRPr="000B2727" w:rsidRDefault="00794141" w:rsidP="00D117EB">
      <w:pPr>
        <w:ind w:left="360"/>
        <w:rPr>
          <w:rFonts w:ascii="Verdana" w:hAnsi="Verdana"/>
          <w:b/>
          <w:bCs/>
          <w:sz w:val="20"/>
          <w:szCs w:val="20"/>
        </w:rPr>
      </w:pPr>
    </w:p>
    <w:sectPr w:rsidR="00794141" w:rsidRPr="000B27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0932C" w14:textId="77777777" w:rsidR="00F7421E" w:rsidRDefault="00F7421E" w:rsidP="00A22105">
      <w:pPr>
        <w:spacing w:after="0" w:line="240" w:lineRule="auto"/>
      </w:pPr>
      <w:r>
        <w:separator/>
      </w:r>
    </w:p>
  </w:endnote>
  <w:endnote w:type="continuationSeparator" w:id="0">
    <w:p w14:paraId="3A716D2B" w14:textId="77777777" w:rsidR="00F7421E" w:rsidRDefault="00F7421E" w:rsidP="00A22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48100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6316F3" w14:textId="4B515DAA" w:rsidR="006779EB" w:rsidRDefault="006779EB" w:rsidP="006779EB">
            <w:pPr>
              <w:pStyle w:val="Footer"/>
              <w:jc w:val="right"/>
            </w:pPr>
            <w:r w:rsidRPr="006779E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39673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6779EB">
              <w:rPr>
                <w:rFonts w:ascii="Verdana" w:hAnsi="Verdana"/>
                <w:sz w:val="20"/>
                <w:szCs w:val="20"/>
              </w:rPr>
              <w:t xml:space="preserve"> / </w:t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="0039673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</w:t>
            </w:r>
            <w:r w:rsidRPr="006779EB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592291" w14:textId="77777777" w:rsidR="006779EB" w:rsidRDefault="00677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0812A" w14:textId="77777777" w:rsidR="00F7421E" w:rsidRDefault="00F7421E" w:rsidP="00A22105">
      <w:pPr>
        <w:spacing w:after="0" w:line="240" w:lineRule="auto"/>
      </w:pPr>
      <w:r>
        <w:separator/>
      </w:r>
    </w:p>
  </w:footnote>
  <w:footnote w:type="continuationSeparator" w:id="0">
    <w:p w14:paraId="1906C60B" w14:textId="77777777" w:rsidR="00F7421E" w:rsidRDefault="00F7421E" w:rsidP="00A22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13E2A" w14:textId="7D92BB7D" w:rsidR="005B696C" w:rsidRPr="005B696C" w:rsidRDefault="005B696C" w:rsidP="005B696C">
    <w:pPr>
      <w:pStyle w:val="Header"/>
      <w:jc w:val="right"/>
      <w:rPr>
        <w:rFonts w:ascii="Verdana" w:hAnsi="Verdana"/>
        <w:b/>
        <w:bCs/>
        <w:sz w:val="24"/>
        <w:szCs w:val="24"/>
      </w:rPr>
    </w:pPr>
    <w:r w:rsidRPr="005B696C">
      <w:rPr>
        <w:rFonts w:ascii="Verdana" w:hAnsi="Verdana"/>
        <w:b/>
        <w:bCs/>
        <w:sz w:val="24"/>
        <w:szCs w:val="24"/>
      </w:rPr>
      <w:t>KOOD: 03K-S2</w:t>
    </w:r>
  </w:p>
  <w:p w14:paraId="659A23A2" w14:textId="77777777" w:rsidR="005B696C" w:rsidRDefault="005B6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185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1F2F7689"/>
    <w:multiLevelType w:val="hybridMultilevel"/>
    <w:tmpl w:val="852C8EE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661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54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3" w15:restartNumberingAfterBreak="0">
    <w:nsid w:val="4428027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bullet"/>
      <w:lvlText w:val=""/>
      <w:lvlJc w:val="left"/>
      <w:pPr>
        <w:ind w:left="180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9D3"/>
    <w:rsid w:val="0004519D"/>
    <w:rsid w:val="000A3395"/>
    <w:rsid w:val="000B2727"/>
    <w:rsid w:val="00170984"/>
    <w:rsid w:val="0019398B"/>
    <w:rsid w:val="00281182"/>
    <w:rsid w:val="00396730"/>
    <w:rsid w:val="00440CF2"/>
    <w:rsid w:val="00456C96"/>
    <w:rsid w:val="004C3BA0"/>
    <w:rsid w:val="004C6944"/>
    <w:rsid w:val="004E0FAB"/>
    <w:rsid w:val="00501C0F"/>
    <w:rsid w:val="00532FB2"/>
    <w:rsid w:val="005501D5"/>
    <w:rsid w:val="005B696C"/>
    <w:rsid w:val="006779EB"/>
    <w:rsid w:val="006E792E"/>
    <w:rsid w:val="00745D74"/>
    <w:rsid w:val="00794141"/>
    <w:rsid w:val="00795FF0"/>
    <w:rsid w:val="0088593E"/>
    <w:rsid w:val="008A19C4"/>
    <w:rsid w:val="008F21D7"/>
    <w:rsid w:val="0090707C"/>
    <w:rsid w:val="009B11C6"/>
    <w:rsid w:val="00A22105"/>
    <w:rsid w:val="00A22321"/>
    <w:rsid w:val="00A31ABB"/>
    <w:rsid w:val="00A31BF1"/>
    <w:rsid w:val="00AA32C9"/>
    <w:rsid w:val="00AC5538"/>
    <w:rsid w:val="00AE0852"/>
    <w:rsid w:val="00AF639F"/>
    <w:rsid w:val="00B675FB"/>
    <w:rsid w:val="00BD735F"/>
    <w:rsid w:val="00C752BC"/>
    <w:rsid w:val="00CB082A"/>
    <w:rsid w:val="00CB7BEC"/>
    <w:rsid w:val="00CC597C"/>
    <w:rsid w:val="00CC79D3"/>
    <w:rsid w:val="00CD44D3"/>
    <w:rsid w:val="00CD44D9"/>
    <w:rsid w:val="00CF28A5"/>
    <w:rsid w:val="00D117EB"/>
    <w:rsid w:val="00D141E8"/>
    <w:rsid w:val="00D1471D"/>
    <w:rsid w:val="00D91082"/>
    <w:rsid w:val="00DD6410"/>
    <w:rsid w:val="00DF3C94"/>
    <w:rsid w:val="00E3417B"/>
    <w:rsid w:val="00E81AA4"/>
    <w:rsid w:val="00EB6DE3"/>
    <w:rsid w:val="00ED65F6"/>
    <w:rsid w:val="00EE6DC5"/>
    <w:rsid w:val="00EF461E"/>
    <w:rsid w:val="00F7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1B1CD"/>
  <w15:chartTrackingRefBased/>
  <w15:docId w15:val="{47BC7820-7D17-4B14-9248-10770D6A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9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9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9D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9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9D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9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9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9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9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9D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9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9D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9D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9D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9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9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9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9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9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9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9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9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9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9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9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9D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9D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9D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9D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4519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519D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2210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2210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2210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B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96C"/>
  </w:style>
  <w:style w:type="paragraph" w:styleId="Footer">
    <w:name w:val="footer"/>
    <w:basedOn w:val="Normal"/>
    <w:link w:val="FooterChar"/>
    <w:uiPriority w:val="99"/>
    <w:unhideWhenUsed/>
    <w:rsid w:val="005B69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ontainex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287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MIL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Esti Meier-Ahli</dc:creator>
  <cp:keywords/>
  <dc:description/>
  <cp:lastModifiedBy>Aare Lokk</cp:lastModifiedBy>
  <cp:revision>37</cp:revision>
  <dcterms:created xsi:type="dcterms:W3CDTF">2025-12-12T09:21:00Z</dcterms:created>
  <dcterms:modified xsi:type="dcterms:W3CDTF">2026-03-18T07:43:00Z</dcterms:modified>
</cp:coreProperties>
</file>